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A5" w:rsidRPr="000C2FA5" w:rsidRDefault="000C2FA5" w:rsidP="000C2FA5">
      <w:pPr>
        <w:jc w:val="both"/>
        <w:rPr>
          <w:rFonts w:ascii="Times New Roman" w:hAnsi="Times New Roman" w:cs="Times New Roman"/>
          <w:b/>
          <w:sz w:val="24"/>
        </w:rPr>
      </w:pPr>
      <w:r w:rsidRPr="000C2FA5">
        <w:rPr>
          <w:rFonts w:ascii="Times New Roman" w:hAnsi="Times New Roman" w:cs="Times New Roman"/>
          <w:b/>
          <w:sz w:val="24"/>
        </w:rPr>
        <w:t>OBAVIJEST RODITELJIMA</w:t>
      </w:r>
      <w:r w:rsidR="00E54A5B">
        <w:rPr>
          <w:rFonts w:ascii="Times New Roman" w:hAnsi="Times New Roman" w:cs="Times New Roman"/>
          <w:b/>
          <w:sz w:val="24"/>
        </w:rPr>
        <w:t xml:space="preserve"> KORISNICIMA O OSTVARIVANJU PRAVA NA BESPLATNI PRIJEVOZ UČENIKA</w:t>
      </w:r>
    </w:p>
    <w:p w:rsidR="007670F7" w:rsidRDefault="007670F7" w:rsidP="000C2FA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670F7" w:rsidRDefault="007670F7" w:rsidP="000C2FA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E54A5B" w:rsidRPr="00E54A5B" w:rsidRDefault="00E54A5B" w:rsidP="00E54A5B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E54A5B">
        <w:rPr>
          <w:rFonts w:ascii="Times New Roman" w:hAnsi="Times New Roman" w:cs="Times New Roman"/>
          <w:sz w:val="24"/>
          <w:szCs w:val="24"/>
        </w:rPr>
        <w:t>ukladno  Zaključku  o  usvajanju  javnih potreba društvenih djelatnosti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5B">
        <w:rPr>
          <w:rFonts w:ascii="Times New Roman" w:hAnsi="Times New Roman" w:cs="Times New Roman"/>
          <w:sz w:val="24"/>
          <w:szCs w:val="24"/>
        </w:rPr>
        <w:t>Grada    Pule    za    2015.   godinu   (Kl</w:t>
      </w:r>
      <w:r>
        <w:rPr>
          <w:rFonts w:ascii="Times New Roman" w:hAnsi="Times New Roman" w:cs="Times New Roman"/>
          <w:sz w:val="24"/>
          <w:szCs w:val="24"/>
        </w:rPr>
        <w:t>asa</w:t>
      </w:r>
      <w:r w:rsidRPr="00E54A5B">
        <w:rPr>
          <w:rFonts w:ascii="Times New Roman" w:hAnsi="Times New Roman" w:cs="Times New Roman"/>
          <w:sz w:val="24"/>
          <w:szCs w:val="24"/>
        </w:rPr>
        <w:t>:   023-01/14-01/1551,   Urbroj:2168/01-05-02-0291-14-3)   i   Odluke  o  stavljanju  van  snage  Odluke 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5B">
        <w:rPr>
          <w:rFonts w:ascii="Times New Roman" w:hAnsi="Times New Roman" w:cs="Times New Roman"/>
          <w:sz w:val="24"/>
          <w:szCs w:val="24"/>
        </w:rPr>
        <w:t>ostvarivanju  prava  na  besplatni  prijevoz  učenika  iznad standarda (Kl</w:t>
      </w:r>
      <w:r>
        <w:rPr>
          <w:rFonts w:ascii="Times New Roman" w:hAnsi="Times New Roman" w:cs="Times New Roman"/>
          <w:sz w:val="24"/>
          <w:szCs w:val="24"/>
        </w:rPr>
        <w:t>asa</w:t>
      </w:r>
      <w:r w:rsidRPr="00E54A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5B">
        <w:rPr>
          <w:rFonts w:ascii="Times New Roman" w:hAnsi="Times New Roman" w:cs="Times New Roman"/>
          <w:sz w:val="24"/>
          <w:szCs w:val="24"/>
        </w:rPr>
        <w:t>602-02/14-01/104, Urbroj: 2168/01-05-</w:t>
      </w:r>
      <w:r>
        <w:rPr>
          <w:rFonts w:ascii="Times New Roman" w:hAnsi="Times New Roman" w:cs="Times New Roman"/>
          <w:sz w:val="24"/>
          <w:szCs w:val="24"/>
        </w:rPr>
        <w:t>02-0291-14-2) obavještavamo Vas</w:t>
      </w:r>
      <w:r w:rsidR="005434AC">
        <w:rPr>
          <w:rFonts w:ascii="Times New Roman" w:hAnsi="Times New Roman" w:cs="Times New Roman"/>
          <w:sz w:val="24"/>
          <w:szCs w:val="24"/>
        </w:rPr>
        <w:t xml:space="preserve"> </w:t>
      </w:r>
      <w:r w:rsidRPr="00E54A5B">
        <w:rPr>
          <w:rFonts w:ascii="Times New Roman" w:hAnsi="Times New Roman" w:cs="Times New Roman"/>
          <w:sz w:val="24"/>
          <w:szCs w:val="24"/>
        </w:rPr>
        <w:t>kako u Proračunu  za  2015. godinu nisu osigurana novčana sredstva za financiranje učeničkog  prijevoza  iznad  standarda.  Temeljem iznesenog, od 1. siječnja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5B">
        <w:rPr>
          <w:rFonts w:ascii="Times New Roman" w:hAnsi="Times New Roman" w:cs="Times New Roman"/>
          <w:sz w:val="24"/>
          <w:szCs w:val="24"/>
        </w:rPr>
        <w:t>2015.   godine  učenički  prijevoz  iznad  standarda  roditelji  samostalno</w:t>
      </w:r>
      <w:r w:rsidR="005434AC">
        <w:rPr>
          <w:rFonts w:ascii="Times New Roman" w:hAnsi="Times New Roman" w:cs="Times New Roman"/>
          <w:sz w:val="24"/>
          <w:szCs w:val="24"/>
        </w:rPr>
        <w:t xml:space="preserve"> </w:t>
      </w:r>
      <w:r w:rsidRPr="00E54A5B">
        <w:rPr>
          <w:rFonts w:ascii="Times New Roman" w:hAnsi="Times New Roman" w:cs="Times New Roman"/>
          <w:sz w:val="24"/>
          <w:szCs w:val="24"/>
        </w:rPr>
        <w:t>sufinanciraju.</w:t>
      </w:r>
    </w:p>
    <w:p w:rsidR="00E54A5B" w:rsidRPr="00E54A5B" w:rsidRDefault="00E54A5B" w:rsidP="00E54A5B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:rsidR="00E54A5B" w:rsidRDefault="00E54A5B" w:rsidP="00E54A5B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54A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A5B">
        <w:rPr>
          <w:rFonts w:ascii="Times New Roman" w:hAnsi="Times New Roman" w:cs="Times New Roman"/>
          <w:sz w:val="24"/>
          <w:szCs w:val="24"/>
        </w:rPr>
        <w:t>Prijevoz učenika do standarda nastavlja se sufinancirati sukladno članku 69.  Zakona  o  odgoju i obrazovanju u osnovnoj i srednjoj školi (NN 87/08, 86/09, 92/10, 105/10, 90/11, 5/1</w:t>
      </w:r>
      <w:r w:rsidR="006B72E1">
        <w:rPr>
          <w:rFonts w:ascii="Times New Roman" w:hAnsi="Times New Roman" w:cs="Times New Roman"/>
          <w:sz w:val="24"/>
          <w:szCs w:val="24"/>
        </w:rPr>
        <w:t>2, 16/12, 86/12, 126/12, 94/13):</w:t>
      </w:r>
    </w:p>
    <w:p w:rsidR="005434AC" w:rsidRPr="006B72E1" w:rsidRDefault="005434AC" w:rsidP="00E54A5B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-Učenici od 1. do 4. razreda </w:t>
      </w:r>
      <w:r w:rsidR="006B72E1" w:rsidRPr="006B72E1">
        <w:rPr>
          <w:rFonts w:ascii="Times New Roman" w:hAnsi="Times New Roman" w:cs="Times New Roman"/>
          <w:sz w:val="24"/>
          <w:szCs w:val="24"/>
        </w:rPr>
        <w:t>koji imaju adresu stanovanja udaljenu od škole najmanje tri kilometra</w:t>
      </w:r>
    </w:p>
    <w:p w:rsidR="005434AC" w:rsidRPr="00E54A5B" w:rsidRDefault="005434AC" w:rsidP="00E54A5B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-Učenici od 5. do 8. razreda </w:t>
      </w:r>
      <w:r w:rsidR="006B72E1" w:rsidRPr="006B72E1">
        <w:rPr>
          <w:rFonts w:ascii="Times New Roman" w:hAnsi="Times New Roman" w:cs="Times New Roman"/>
          <w:sz w:val="24"/>
          <w:szCs w:val="24"/>
        </w:rPr>
        <w:t xml:space="preserve">koji imaju adresu stanovanja udaljenu </w:t>
      </w:r>
      <w:r w:rsidR="006B72E1">
        <w:rPr>
          <w:rFonts w:ascii="Times New Roman" w:hAnsi="Times New Roman" w:cs="Times New Roman"/>
          <w:sz w:val="24"/>
          <w:szCs w:val="24"/>
        </w:rPr>
        <w:t xml:space="preserve">od škole najmanje pet </w:t>
      </w:r>
      <w:r w:rsidR="006B72E1" w:rsidRPr="006B72E1">
        <w:rPr>
          <w:rFonts w:ascii="Times New Roman" w:hAnsi="Times New Roman" w:cs="Times New Roman"/>
          <w:sz w:val="24"/>
          <w:szCs w:val="24"/>
        </w:rPr>
        <w:t>kilometra</w:t>
      </w:r>
    </w:p>
    <w:p w:rsidR="00E54A5B" w:rsidRPr="00E54A5B" w:rsidRDefault="00E54A5B" w:rsidP="00E54A5B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:rsidR="007670F7" w:rsidRPr="001E121B" w:rsidRDefault="007670F7" w:rsidP="000C2FA5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0F7" w:rsidRPr="007670F7" w:rsidRDefault="007670F7" w:rsidP="000C2FA5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1E121B" w:rsidRDefault="001E121B" w:rsidP="000C2F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21B" w:rsidRDefault="001E121B" w:rsidP="000C2F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2FA5" w:rsidRPr="00E54A5B" w:rsidRDefault="000C2FA5" w:rsidP="000C2FA5">
      <w:pPr>
        <w:jc w:val="both"/>
        <w:rPr>
          <w:rFonts w:ascii="Times New Roman" w:hAnsi="Times New Roman" w:cs="Times New Roman"/>
          <w:sz w:val="24"/>
          <w:szCs w:val="24"/>
        </w:rPr>
      </w:pP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Pr="007670F7">
        <w:rPr>
          <w:rFonts w:ascii="Times New Roman" w:hAnsi="Times New Roman" w:cs="Times New Roman"/>
          <w:sz w:val="20"/>
          <w:szCs w:val="20"/>
        </w:rPr>
        <w:tab/>
      </w:r>
      <w:r w:rsidR="001E121B" w:rsidRPr="00E54A5B">
        <w:rPr>
          <w:rFonts w:ascii="Times New Roman" w:hAnsi="Times New Roman" w:cs="Times New Roman"/>
          <w:sz w:val="24"/>
          <w:szCs w:val="24"/>
        </w:rPr>
        <w:tab/>
      </w:r>
      <w:r w:rsidRPr="00E54A5B">
        <w:rPr>
          <w:rFonts w:ascii="Times New Roman" w:hAnsi="Times New Roman" w:cs="Times New Roman"/>
          <w:sz w:val="24"/>
          <w:szCs w:val="24"/>
        </w:rPr>
        <w:t>Ravnateljica</w:t>
      </w:r>
    </w:p>
    <w:p w:rsidR="000C2FA5" w:rsidRPr="00E54A5B" w:rsidRDefault="000C2FA5" w:rsidP="000C2FA5">
      <w:pPr>
        <w:jc w:val="both"/>
        <w:rPr>
          <w:rFonts w:ascii="Times New Roman" w:hAnsi="Times New Roman" w:cs="Times New Roman"/>
          <w:sz w:val="24"/>
          <w:szCs w:val="24"/>
        </w:rPr>
      </w:pPr>
      <w:r w:rsidRPr="00E54A5B">
        <w:rPr>
          <w:rFonts w:ascii="Times New Roman" w:hAnsi="Times New Roman" w:cs="Times New Roman"/>
          <w:sz w:val="24"/>
          <w:szCs w:val="24"/>
        </w:rPr>
        <w:tab/>
      </w:r>
      <w:r w:rsidRPr="00E54A5B">
        <w:rPr>
          <w:rFonts w:ascii="Times New Roman" w:hAnsi="Times New Roman" w:cs="Times New Roman"/>
          <w:sz w:val="24"/>
          <w:szCs w:val="24"/>
        </w:rPr>
        <w:tab/>
      </w:r>
      <w:r w:rsidRPr="00E54A5B">
        <w:rPr>
          <w:rFonts w:ascii="Times New Roman" w:hAnsi="Times New Roman" w:cs="Times New Roman"/>
          <w:sz w:val="24"/>
          <w:szCs w:val="24"/>
        </w:rPr>
        <w:tab/>
      </w:r>
      <w:r w:rsidRPr="00E54A5B">
        <w:rPr>
          <w:rFonts w:ascii="Times New Roman" w:hAnsi="Times New Roman" w:cs="Times New Roman"/>
          <w:sz w:val="24"/>
          <w:szCs w:val="24"/>
        </w:rPr>
        <w:tab/>
      </w:r>
      <w:r w:rsidRPr="00E54A5B">
        <w:rPr>
          <w:rFonts w:ascii="Times New Roman" w:hAnsi="Times New Roman" w:cs="Times New Roman"/>
          <w:sz w:val="24"/>
          <w:szCs w:val="24"/>
        </w:rPr>
        <w:tab/>
      </w:r>
      <w:r w:rsidRPr="00E54A5B">
        <w:rPr>
          <w:rFonts w:ascii="Times New Roman" w:hAnsi="Times New Roman" w:cs="Times New Roman"/>
          <w:sz w:val="24"/>
          <w:szCs w:val="24"/>
        </w:rPr>
        <w:tab/>
      </w:r>
      <w:r w:rsidRPr="00E54A5B">
        <w:rPr>
          <w:rFonts w:ascii="Times New Roman" w:hAnsi="Times New Roman" w:cs="Times New Roman"/>
          <w:sz w:val="24"/>
          <w:szCs w:val="24"/>
        </w:rPr>
        <w:tab/>
      </w:r>
      <w:r w:rsidRPr="00E54A5B">
        <w:rPr>
          <w:rFonts w:ascii="Times New Roman" w:hAnsi="Times New Roman" w:cs="Times New Roman"/>
          <w:sz w:val="24"/>
          <w:szCs w:val="24"/>
        </w:rPr>
        <w:tab/>
      </w:r>
      <w:r w:rsidR="001E121B" w:rsidRPr="00E54A5B">
        <w:rPr>
          <w:rFonts w:ascii="Times New Roman" w:hAnsi="Times New Roman" w:cs="Times New Roman"/>
          <w:sz w:val="24"/>
          <w:szCs w:val="24"/>
        </w:rPr>
        <w:tab/>
      </w:r>
      <w:r w:rsidRPr="00E54A5B">
        <w:rPr>
          <w:rFonts w:ascii="Times New Roman" w:hAnsi="Times New Roman" w:cs="Times New Roman"/>
          <w:sz w:val="24"/>
          <w:szCs w:val="24"/>
        </w:rPr>
        <w:t xml:space="preserve">Branka </w:t>
      </w:r>
      <w:proofErr w:type="spellStart"/>
      <w:r w:rsidRPr="00E54A5B">
        <w:rPr>
          <w:rFonts w:ascii="Times New Roman" w:hAnsi="Times New Roman" w:cs="Times New Roman"/>
          <w:sz w:val="24"/>
          <w:szCs w:val="24"/>
        </w:rPr>
        <w:t>Sironić</w:t>
      </w:r>
      <w:proofErr w:type="spellEnd"/>
      <w:r w:rsidRPr="00E5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A5B">
        <w:rPr>
          <w:rFonts w:ascii="Times New Roman" w:hAnsi="Times New Roman" w:cs="Times New Roman"/>
          <w:sz w:val="24"/>
          <w:szCs w:val="24"/>
        </w:rPr>
        <w:t>prof.</w:t>
      </w:r>
      <w:r w:rsidR="001E121B" w:rsidRPr="00E54A5B">
        <w:rPr>
          <w:rFonts w:ascii="Times New Roman" w:hAnsi="Times New Roman" w:cs="Times New Roman"/>
          <w:sz w:val="24"/>
          <w:szCs w:val="24"/>
        </w:rPr>
        <w:t>pedag</w:t>
      </w:r>
      <w:proofErr w:type="spellEnd"/>
      <w:r w:rsidR="001E121B" w:rsidRPr="00E54A5B">
        <w:rPr>
          <w:rFonts w:ascii="Times New Roman" w:hAnsi="Times New Roman" w:cs="Times New Roman"/>
          <w:sz w:val="24"/>
          <w:szCs w:val="24"/>
        </w:rPr>
        <w:t>.</w:t>
      </w:r>
    </w:p>
    <w:p w:rsidR="002546B0" w:rsidRPr="00E54A5B" w:rsidRDefault="002546B0">
      <w:pPr>
        <w:rPr>
          <w:rFonts w:ascii="Times New Roman" w:hAnsi="Times New Roman" w:cs="Times New Roman"/>
          <w:sz w:val="24"/>
          <w:szCs w:val="24"/>
        </w:rPr>
      </w:pPr>
    </w:p>
    <w:sectPr w:rsidR="002546B0" w:rsidRPr="00E54A5B" w:rsidSect="0025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69F3"/>
    <w:multiLevelType w:val="hybridMultilevel"/>
    <w:tmpl w:val="150EF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FA5"/>
    <w:rsid w:val="000C2FA5"/>
    <w:rsid w:val="001E121B"/>
    <w:rsid w:val="002546B0"/>
    <w:rsid w:val="0052175B"/>
    <w:rsid w:val="005434AC"/>
    <w:rsid w:val="005F2FE2"/>
    <w:rsid w:val="006B72E1"/>
    <w:rsid w:val="006E1E29"/>
    <w:rsid w:val="007670F7"/>
    <w:rsid w:val="00B47793"/>
    <w:rsid w:val="00C613DD"/>
    <w:rsid w:val="00E54A5B"/>
    <w:rsid w:val="00EE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2FA5"/>
    <w:pPr>
      <w:ind w:left="720"/>
      <w:contextualSpacing/>
    </w:pPr>
  </w:style>
  <w:style w:type="paragraph" w:customStyle="1" w:styleId="Default">
    <w:name w:val="Default"/>
    <w:rsid w:val="00767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54A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54A5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2014-12-05T10:49:00Z</cp:lastPrinted>
  <dcterms:created xsi:type="dcterms:W3CDTF">2015-01-07T12:09:00Z</dcterms:created>
  <dcterms:modified xsi:type="dcterms:W3CDTF">2015-01-07T12:41:00Z</dcterms:modified>
</cp:coreProperties>
</file>