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EF" w:rsidRDefault="008A4E5A">
      <w:pPr>
        <w:rPr>
          <w:rFonts w:hint="eastAsia"/>
        </w:rPr>
      </w:pPr>
      <w:bookmarkStart w:id="0" w:name="_GoBack"/>
      <w:bookmarkEnd w:id="0"/>
      <w:r>
        <w:t>2. tjedan nastave na daljinu: 22.-27. ožujka 2020.</w:t>
      </w:r>
    </w:p>
    <w:p w:rsidR="006652EF" w:rsidRDefault="006652EF">
      <w:pPr>
        <w:rPr>
          <w:rFonts w:hint="eastAsia"/>
        </w:rPr>
      </w:pPr>
    </w:p>
    <w:p w:rsidR="006652EF" w:rsidRDefault="008A4E5A">
      <w:pPr>
        <w:rPr>
          <w:rFonts w:hint="eastAsia"/>
        </w:rPr>
      </w:pPr>
      <w:r>
        <w:t>1. sat: Where’s Hammy?</w:t>
      </w:r>
    </w:p>
    <w:p w:rsidR="006652EF" w:rsidRDefault="006652EF">
      <w:pPr>
        <w:rPr>
          <w:rFonts w:hint="eastAsia"/>
        </w:rPr>
      </w:pPr>
    </w:p>
    <w:p w:rsidR="006652EF" w:rsidRDefault="008A4E5A">
      <w:pPr>
        <w:rPr>
          <w:rFonts w:hint="eastAsia"/>
          <w:b/>
          <w:bCs/>
        </w:rPr>
      </w:pPr>
      <w:r>
        <w:t xml:space="preserve">Učenici trebaju otvoriti </w:t>
      </w:r>
      <w:r>
        <w:rPr>
          <w:b/>
          <w:bCs/>
        </w:rPr>
        <w:t>udžbenik na str. 41</w:t>
      </w:r>
      <w:r>
        <w:t xml:space="preserve">. Neka kažu koji su likovi u priči i prisjete se njihovih imena. Pitajte ih što misle, o čemu se priča radi (djeci je nestao kućni </w:t>
      </w:r>
      <w:r>
        <w:t>ljubimac, hrčak Hammy, oni ga pokušavaju pronaći). Prije nego krenu na slušanje priče, neka se prisjete naziva namještaja koje su naučili, a koji se javljaju u priči (a cupboard, a bookcase, a wardrobe).</w:t>
      </w:r>
    </w:p>
    <w:p w:rsidR="006652EF" w:rsidRDefault="008A4E5A">
      <w:pPr>
        <w:rPr>
          <w:rFonts w:hint="eastAsia"/>
        </w:rPr>
      </w:pPr>
      <w:r>
        <w:rPr>
          <w:b/>
          <w:bCs/>
        </w:rPr>
        <w:t>Omogućite im slušanje priče koliko je god puta potre</w:t>
      </w:r>
      <w:r>
        <w:rPr>
          <w:b/>
          <w:bCs/>
        </w:rPr>
        <w:t>bno. Priča se nalazi na sljedećem lin</w:t>
      </w:r>
      <w:r>
        <w:t xml:space="preserve">ku: </w:t>
      </w:r>
      <w:hyperlink r:id="rId4">
        <w:r>
          <w:rPr>
            <w:rStyle w:val="Internetskapoveznica"/>
          </w:rPr>
          <w:t>https://elt.oup.com/student/happystreet/level1/stories_01/story_06?cc=hr&amp;selLanguage=hr</w:t>
        </w:r>
      </w:hyperlink>
      <w:r>
        <w:t xml:space="preserve"> </w:t>
      </w:r>
    </w:p>
    <w:p w:rsidR="006652EF" w:rsidRDefault="008A4E5A">
      <w:pPr>
        <w:rPr>
          <w:rFonts w:hint="eastAsia"/>
        </w:rPr>
      </w:pPr>
      <w:r>
        <w:t xml:space="preserve">Obzirom da imaju i </w:t>
      </w:r>
      <w:r>
        <w:t>slike u priči, mogu ju pratiti i na računalu, a ne u udžbeniku. Tražite od njih da ponavljaju za likovima i neka čak, ako imaju tu želju nakon nekoliko slušanja, samostalno pročitaju tekst. Pitajte ih i da vam objasne značenje pojedinih rečenica (Where’s m</w:t>
      </w:r>
      <w:r>
        <w:t xml:space="preserve">y hamster? Gdje je moj hrčak?; Where’s Flossy? Gdje je Flossy?). </w:t>
      </w:r>
    </w:p>
    <w:p w:rsidR="006652EF" w:rsidRDefault="008A4E5A">
      <w:pPr>
        <w:rPr>
          <w:rFonts w:hint="eastAsia"/>
        </w:rPr>
      </w:pPr>
      <w:r>
        <w:t xml:space="preserve">Pitajte ih, nakon završetka prethodne aktivnosti, da vam pokažu na slikama 2, 3 i 4 u priči, gdje djeca traže hrčka i neka pokušaju sami shvatiti da </w:t>
      </w:r>
      <w:r>
        <w:rPr>
          <w:b/>
          <w:bCs/>
        </w:rPr>
        <w:t>under</w:t>
      </w:r>
      <w:r>
        <w:t xml:space="preserve"> znači ispod, </w:t>
      </w:r>
      <w:r>
        <w:rPr>
          <w:b/>
          <w:bCs/>
        </w:rPr>
        <w:t>on</w:t>
      </w:r>
      <w:r>
        <w:t xml:space="preserve"> znači na, a </w:t>
      </w:r>
      <w:r>
        <w:rPr>
          <w:b/>
          <w:bCs/>
        </w:rPr>
        <w:t>in</w:t>
      </w:r>
      <w:r>
        <w:t xml:space="preserve"> znač</w:t>
      </w:r>
      <w:r>
        <w:t xml:space="preserve">i unutar nečega. </w:t>
      </w:r>
    </w:p>
    <w:p w:rsidR="006652EF" w:rsidRDefault="008A4E5A">
      <w:pPr>
        <w:rPr>
          <w:rFonts w:hint="eastAsia"/>
        </w:rPr>
      </w:pPr>
      <w:r>
        <w:t xml:space="preserve">Neka </w:t>
      </w:r>
      <w:r>
        <w:rPr>
          <w:b/>
          <w:bCs/>
        </w:rPr>
        <w:t>nacrtaju</w:t>
      </w:r>
      <w:r>
        <w:t xml:space="preserve"> u bilježnice pojednostavljen prikaz ormarića i hrčka ispod njega, police i hrčka na njoj i ormara i hrčka u njemu, iznad rečenica koje su ponuđene ispod, u planu ploče, kojega treba prepisati (crteže ubaciti umjesto kvadrata</w:t>
      </w:r>
      <w:r>
        <w:t xml:space="preserve"> u planu ploče).</w:t>
      </w:r>
    </w:p>
    <w:p w:rsidR="006652EF" w:rsidRDefault="006652EF">
      <w:pPr>
        <w:rPr>
          <w:rFonts w:hint="eastAsia"/>
        </w:rPr>
      </w:pPr>
    </w:p>
    <w:p w:rsidR="006652EF" w:rsidRDefault="008A4E5A">
      <w:pPr>
        <w:rPr>
          <w:rFonts w:hint="eastAsia"/>
        </w:rPr>
      </w:pPr>
      <w:r>
        <w:t>Plan ploče (</w:t>
      </w:r>
      <w:r>
        <w:rPr>
          <w:b/>
          <w:bCs/>
        </w:rPr>
        <w:t>prepisati</w:t>
      </w:r>
      <w:r>
        <w:t>):</w:t>
      </w: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652EF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2EF" w:rsidRDefault="008A4E5A">
            <w:pPr>
              <w:pStyle w:val="Sadrajitablice"/>
              <w:jc w:val="center"/>
              <w:rPr>
                <w:rFonts w:hint="eastAsia"/>
              </w:rPr>
            </w:pPr>
            <w:r>
              <w:t>Where’s Hammy?</w:t>
            </w:r>
            <w:r>
              <w:br/>
              <w:t>(Gdje je Hammy?)</w:t>
            </w: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8A4E5A">
            <w:pPr>
              <w:pStyle w:val="Sadrajitablice"/>
              <w:jc w:val="both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168910</wp:posOffset>
                      </wp:positionV>
                      <wp:extent cx="1136015" cy="1136015"/>
                      <wp:effectExtent l="0" t="0" r="0" b="0"/>
                      <wp:wrapNone/>
                      <wp:docPr id="1" name="Oblik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440" cy="113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0B11C7" id="Oblik1" o:spid="_x0000_s1026" style="position:absolute;margin-left:351.25pt;margin-top:13.3pt;width:89.45pt;height:89.4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" fillcolor="#729fcf" strokecolor="#3465a4"/>
                  </w:pict>
                </mc:Fallback>
              </mc:AlternateContent>
            </w:r>
          </w:p>
          <w:p w:rsidR="006652EF" w:rsidRDefault="008A4E5A">
            <w:pPr>
              <w:pStyle w:val="Sadrajitablice"/>
              <w:jc w:val="both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1270</wp:posOffset>
                      </wp:positionV>
                      <wp:extent cx="1136015" cy="1136015"/>
                      <wp:effectExtent l="0" t="0" r="0" b="0"/>
                      <wp:wrapNone/>
                      <wp:docPr id="2" name="Oblik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440" cy="113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9C73CA" id="Oblik1" o:spid="_x0000_s1026" style="position:absolute;margin-left:30.25pt;margin-top:.1pt;width:89.45pt;height:89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" fillcolor="#729fcf" strokecolor="#3465a4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24130</wp:posOffset>
                      </wp:positionV>
                      <wp:extent cx="1136015" cy="1136015"/>
                      <wp:effectExtent l="0" t="0" r="0" b="0"/>
                      <wp:wrapNone/>
                      <wp:docPr id="3" name="Oblik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440" cy="113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41BD8" id="Oblik1" o:spid="_x0000_s1026" style="position:absolute;margin-left:193.45pt;margin-top:1.9pt;width:89.45pt;height:89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" fillcolor="#729fcf" strokecolor="#3465a4"/>
                  </w:pict>
                </mc:Fallback>
              </mc:AlternateContent>
            </w: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8A4E5A">
            <w:pPr>
              <w:pStyle w:val="Sadrajitablice"/>
              <w:jc w:val="both"/>
              <w:rPr>
                <w:rFonts w:hint="eastAsia"/>
              </w:rPr>
            </w:pPr>
            <w:r>
              <w:t xml:space="preserve">       </w:t>
            </w:r>
            <w:r>
              <w:rPr>
                <w:b/>
                <w:bCs/>
              </w:rPr>
              <w:t>Under</w:t>
            </w:r>
            <w:r>
              <w:t xml:space="preserve"> the cupboard.                          </w:t>
            </w:r>
            <w:r>
              <w:rPr>
                <w:b/>
                <w:bCs/>
              </w:rPr>
              <w:t>On</w:t>
            </w:r>
            <w:r>
              <w:t xml:space="preserve"> the bookcase.                        </w:t>
            </w:r>
            <w:r>
              <w:rPr>
                <w:b/>
                <w:bCs/>
              </w:rPr>
              <w:t>In</w:t>
            </w:r>
            <w:r>
              <w:t xml:space="preserve"> the wardrobe.</w:t>
            </w:r>
          </w:p>
          <w:p w:rsidR="006652EF" w:rsidRDefault="008A4E5A">
            <w:pPr>
              <w:pStyle w:val="Sadrajitablice"/>
              <w:jc w:val="both"/>
              <w:rPr>
                <w:rFonts w:hint="eastAsia"/>
              </w:rPr>
            </w:pPr>
            <w:r>
              <w:t xml:space="preserve">          </w:t>
            </w:r>
            <w:r>
              <w:rPr>
                <w:b/>
                <w:bCs/>
              </w:rPr>
              <w:t>Ispod</w:t>
            </w:r>
            <w:r>
              <w:t xml:space="preserve"> ormarića.                                   </w:t>
            </w:r>
            <w:r>
              <w:rPr>
                <w:b/>
                <w:bCs/>
              </w:rPr>
              <w:t>Na</w:t>
            </w:r>
            <w:r>
              <w:t xml:space="preserve"> polici.                                    </w:t>
            </w:r>
            <w:r>
              <w:rPr>
                <w:b/>
                <w:bCs/>
              </w:rPr>
              <w:t>U</w:t>
            </w:r>
            <w:r>
              <w:t xml:space="preserve"> ormaru.</w:t>
            </w: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8A4E5A">
            <w:pPr>
              <w:pStyle w:val="Sadrajitablice"/>
              <w:jc w:val="both"/>
              <w:rPr>
                <w:rFonts w:hint="eastAsia"/>
              </w:rPr>
            </w:pPr>
            <w:r>
              <w:t>Hammy is in the washing machine! (Hammy je u perilici rublja!)</w:t>
            </w: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  <w:p w:rsidR="006652EF" w:rsidRDefault="006652EF">
            <w:pPr>
              <w:pStyle w:val="Sadrajitablice"/>
              <w:jc w:val="both"/>
              <w:rPr>
                <w:rFonts w:hint="eastAsia"/>
              </w:rPr>
            </w:pPr>
          </w:p>
        </w:tc>
      </w:tr>
    </w:tbl>
    <w:p w:rsidR="006652EF" w:rsidRDefault="006652EF">
      <w:pPr>
        <w:rPr>
          <w:rFonts w:hint="eastAsia"/>
        </w:rPr>
      </w:pPr>
    </w:p>
    <w:p w:rsidR="006652EF" w:rsidRDefault="006652EF">
      <w:pPr>
        <w:rPr>
          <w:rFonts w:hint="eastAsia"/>
        </w:rPr>
      </w:pPr>
    </w:p>
    <w:p w:rsidR="006652EF" w:rsidRDefault="008A4E5A">
      <w:pPr>
        <w:rPr>
          <w:rFonts w:hint="eastAsia"/>
        </w:rPr>
      </w:pPr>
      <w:r>
        <w:rPr>
          <w:b/>
          <w:bCs/>
        </w:rPr>
        <w:t>Domaća</w:t>
      </w:r>
      <w:r>
        <w:t xml:space="preserve"> </w:t>
      </w:r>
      <w:r>
        <w:rPr>
          <w:b/>
          <w:bCs/>
        </w:rPr>
        <w:t>zadaća</w:t>
      </w:r>
      <w:r>
        <w:t xml:space="preserve">: Nacrtati Hammyja u perilici rublja. </w:t>
      </w:r>
    </w:p>
    <w:p w:rsidR="006652EF" w:rsidRDefault="006652EF">
      <w:pPr>
        <w:rPr>
          <w:rFonts w:hint="eastAsia"/>
        </w:rPr>
      </w:pPr>
    </w:p>
    <w:p w:rsidR="006652EF" w:rsidRDefault="006652EF">
      <w:pPr>
        <w:rPr>
          <w:rFonts w:hint="eastAsia"/>
        </w:rPr>
      </w:pPr>
    </w:p>
    <w:p w:rsidR="006652EF" w:rsidRDefault="008A4E5A">
      <w:pPr>
        <w:rPr>
          <w:rFonts w:hint="eastAsia"/>
          <w:b/>
          <w:bCs/>
        </w:rPr>
      </w:pPr>
      <w:r>
        <w:rPr>
          <w:b/>
          <w:bCs/>
        </w:rPr>
        <w:lastRenderedPageBreak/>
        <w:t>2. sat: Where’s Hammy?</w:t>
      </w:r>
    </w:p>
    <w:p w:rsidR="006652EF" w:rsidRDefault="006652EF">
      <w:pPr>
        <w:rPr>
          <w:rFonts w:hint="eastAsia"/>
        </w:rPr>
      </w:pPr>
    </w:p>
    <w:p w:rsidR="006652EF" w:rsidRDefault="008A4E5A">
      <w:pPr>
        <w:rPr>
          <w:rFonts w:hint="eastAsia"/>
        </w:rPr>
      </w:pPr>
      <w:r>
        <w:t xml:space="preserve">Započeti sat ponavljanjem izraza koje su učili prethodni sat: </w:t>
      </w:r>
      <w:r>
        <w:rPr>
          <w:b/>
          <w:bCs/>
        </w:rPr>
        <w:t>in</w:t>
      </w:r>
      <w:r>
        <w:t xml:space="preserve"> (u), </w:t>
      </w:r>
      <w:r>
        <w:rPr>
          <w:b/>
          <w:bCs/>
        </w:rPr>
        <w:t>on</w:t>
      </w:r>
      <w:r>
        <w:t xml:space="preserve"> (na), </w:t>
      </w:r>
      <w:r>
        <w:rPr>
          <w:b/>
          <w:bCs/>
        </w:rPr>
        <w:t>under</w:t>
      </w:r>
      <w:r>
        <w:t xml:space="preserve"> (ispod).</w:t>
      </w:r>
    </w:p>
    <w:p w:rsidR="006652EF" w:rsidRDefault="006652EF">
      <w:pPr>
        <w:rPr>
          <w:rFonts w:hint="eastAsia"/>
        </w:rPr>
      </w:pPr>
    </w:p>
    <w:p w:rsidR="006652EF" w:rsidRDefault="008A4E5A">
      <w:pPr>
        <w:rPr>
          <w:rFonts w:hint="eastAsia"/>
        </w:rPr>
      </w:pPr>
      <w:r>
        <w:t xml:space="preserve">Za vježbu napraviti zadatke u </w:t>
      </w:r>
      <w:r>
        <w:rPr>
          <w:b/>
          <w:bCs/>
        </w:rPr>
        <w:t>radnoj bilježnici, na str. 52 i 53.</w:t>
      </w:r>
    </w:p>
    <w:p w:rsidR="006652EF" w:rsidRDefault="006652EF">
      <w:pPr>
        <w:rPr>
          <w:rFonts w:hint="eastAsia"/>
        </w:rPr>
      </w:pPr>
    </w:p>
    <w:p w:rsidR="006652EF" w:rsidRDefault="008A4E5A">
      <w:pPr>
        <w:rPr>
          <w:rFonts w:hint="eastAsia"/>
        </w:rPr>
      </w:pPr>
      <w:r>
        <w:t xml:space="preserve">Obzirom da je za </w:t>
      </w:r>
      <w:r>
        <w:rPr>
          <w:b/>
          <w:bCs/>
        </w:rPr>
        <w:t>prvi</w:t>
      </w:r>
      <w:r>
        <w:t xml:space="preserve"> zadatak potrebno slušanje, a djeca nemaju cd sa zvučnim zapisima (a isti</w:t>
      </w:r>
      <w:r>
        <w:t xml:space="preserve"> nisu dostupni ni na internetu), odlučila sam im napisati rečenice koje trebaju pročitati i upisati broj ispred rečenice na odgovarajuću sliku. Ovaj zadatak možete im dati i da samostalno pročitaju, vokabular je u potpunosti poznat. (Prethodno se treba sje</w:t>
      </w:r>
      <w:r>
        <w:t>titi da je Otto mačak, a Flossy pas).</w:t>
      </w:r>
    </w:p>
    <w:p w:rsidR="006652EF" w:rsidRDefault="006652EF">
      <w:pPr>
        <w:rPr>
          <w:rFonts w:hint="eastAsia"/>
        </w:rPr>
      </w:pPr>
    </w:p>
    <w:p w:rsidR="006652EF" w:rsidRDefault="008A4E5A">
      <w:pPr>
        <w:rPr>
          <w:rFonts w:hint="eastAsia"/>
        </w:rPr>
      </w:pPr>
      <w:r>
        <w:t xml:space="preserve">1 Flossy is </w:t>
      </w:r>
      <w:r>
        <w:rPr>
          <w:b/>
          <w:bCs/>
        </w:rPr>
        <w:t>under</w:t>
      </w:r>
      <w:r>
        <w:t xml:space="preserve"> the table.</w:t>
      </w:r>
    </w:p>
    <w:p w:rsidR="006652EF" w:rsidRDefault="008A4E5A">
      <w:pPr>
        <w:rPr>
          <w:rFonts w:hint="eastAsia"/>
        </w:rPr>
      </w:pPr>
      <w:r>
        <w:t xml:space="preserve">2 Otto is </w:t>
      </w:r>
      <w:r>
        <w:rPr>
          <w:b/>
          <w:bCs/>
        </w:rPr>
        <w:t>on</w:t>
      </w:r>
      <w:r>
        <w:t xml:space="preserve"> the table.</w:t>
      </w:r>
    </w:p>
    <w:p w:rsidR="006652EF" w:rsidRDefault="008A4E5A">
      <w:pPr>
        <w:rPr>
          <w:rFonts w:hint="eastAsia"/>
        </w:rPr>
      </w:pPr>
      <w:r>
        <w:t xml:space="preserve">3 Flossy is </w:t>
      </w:r>
      <w:r>
        <w:rPr>
          <w:b/>
          <w:bCs/>
        </w:rPr>
        <w:t>in</w:t>
      </w:r>
      <w:r>
        <w:t xml:space="preserve"> the cupboard.</w:t>
      </w:r>
    </w:p>
    <w:p w:rsidR="006652EF" w:rsidRDefault="008A4E5A">
      <w:pPr>
        <w:rPr>
          <w:rFonts w:hint="eastAsia"/>
        </w:rPr>
      </w:pPr>
      <w:r>
        <w:t xml:space="preserve">4 Otto is </w:t>
      </w:r>
      <w:r>
        <w:rPr>
          <w:b/>
          <w:bCs/>
        </w:rPr>
        <w:t>on</w:t>
      </w:r>
      <w:r>
        <w:t xml:space="preserve"> the bed. </w:t>
      </w:r>
    </w:p>
    <w:p w:rsidR="006652EF" w:rsidRDefault="008A4E5A">
      <w:pPr>
        <w:rPr>
          <w:rFonts w:hint="eastAsia"/>
        </w:rPr>
      </w:pPr>
      <w:r>
        <w:t xml:space="preserve">5 Otto is </w:t>
      </w:r>
      <w:r>
        <w:rPr>
          <w:b/>
          <w:bCs/>
        </w:rPr>
        <w:t>on</w:t>
      </w:r>
      <w:r>
        <w:t xml:space="preserve"> the cupboard.</w:t>
      </w:r>
    </w:p>
    <w:p w:rsidR="006652EF" w:rsidRDefault="008A4E5A">
      <w:pPr>
        <w:rPr>
          <w:rFonts w:hint="eastAsia"/>
        </w:rPr>
      </w:pPr>
      <w:r>
        <w:t xml:space="preserve">6 Flossy is </w:t>
      </w:r>
      <w:r>
        <w:rPr>
          <w:b/>
          <w:bCs/>
        </w:rPr>
        <w:t>under</w:t>
      </w:r>
      <w:r>
        <w:t xml:space="preserve"> the bed. </w:t>
      </w:r>
    </w:p>
    <w:p w:rsidR="006652EF" w:rsidRDefault="006652EF">
      <w:pPr>
        <w:rPr>
          <w:rFonts w:hint="eastAsia"/>
        </w:rPr>
      </w:pPr>
    </w:p>
    <w:p w:rsidR="006652EF" w:rsidRDefault="008A4E5A">
      <w:pPr>
        <w:rPr>
          <w:rFonts w:hint="eastAsia"/>
        </w:rPr>
      </w:pPr>
      <w:r>
        <w:t xml:space="preserve">Za </w:t>
      </w:r>
      <w:r>
        <w:rPr>
          <w:b/>
          <w:bCs/>
        </w:rPr>
        <w:t>drugi</w:t>
      </w:r>
      <w:r>
        <w:t xml:space="preserve"> zadatak potrebno je prisjetiti se naziva svega što je na slikama. A hamster je poznat s prethodnog sata (hrčak), treba se prisjetiti torbe (a bag), pernice (a pencil case), olovke (a pencil), stolice (a chair), jabuke (an apple) i stola (a table). Sve rij</w:t>
      </w:r>
      <w:r>
        <w:t xml:space="preserve">eči ulaze u ovogodišnji vokabular. </w:t>
      </w:r>
    </w:p>
    <w:p w:rsidR="006652EF" w:rsidRDefault="008A4E5A">
      <w:pPr>
        <w:rPr>
          <w:rFonts w:hint="eastAsia"/>
        </w:rPr>
      </w:pPr>
      <w:r>
        <w:t>Treba se prisjetiti i boja, koje učenici izvrsno poznaju i koje ponavljamo od prvog razreda i tada pročitati kratak tekst i obojiti sliku. Većina toga što se spominje je po dvoje (2 hrčka, 2 pernice, 2 olovke…), pa je va</w:t>
      </w:r>
      <w:r>
        <w:t xml:space="preserve">žno razlikovati koju će kako obojiti. </w:t>
      </w:r>
    </w:p>
    <w:p w:rsidR="006652EF" w:rsidRDefault="008A4E5A">
      <w:pPr>
        <w:rPr>
          <w:rFonts w:hint="eastAsia"/>
        </w:rPr>
      </w:pPr>
      <w:r>
        <w:t>Brown – smeđa, black – crna, pink – ružičasta, orange – narančasta, green – zelena, blue – plava, red – crvena.</w:t>
      </w:r>
    </w:p>
    <w:p w:rsidR="006652EF" w:rsidRDefault="006652EF">
      <w:pPr>
        <w:rPr>
          <w:rFonts w:hint="eastAsia"/>
        </w:rPr>
      </w:pPr>
    </w:p>
    <w:p w:rsidR="006652EF" w:rsidRDefault="008A4E5A">
      <w:pPr>
        <w:rPr>
          <w:rFonts w:hint="eastAsia"/>
        </w:rPr>
      </w:pPr>
      <w:r>
        <w:t xml:space="preserve">U </w:t>
      </w:r>
      <w:r>
        <w:rPr>
          <w:b/>
          <w:bCs/>
        </w:rPr>
        <w:t>trećem</w:t>
      </w:r>
      <w:r>
        <w:t xml:space="preserve"> zadatku je važno samo točno prepisati riječi u sivom pravokutniku na odgovarajuću crtu. Broj cr</w:t>
      </w:r>
      <w:r>
        <w:t xml:space="preserve">ta sugerira točno rješenje. </w:t>
      </w:r>
    </w:p>
    <w:p w:rsidR="006652EF" w:rsidRDefault="006652EF">
      <w:pPr>
        <w:rPr>
          <w:rFonts w:hint="eastAsia"/>
        </w:rPr>
      </w:pPr>
    </w:p>
    <w:p w:rsidR="006652EF" w:rsidRDefault="006652EF">
      <w:pPr>
        <w:rPr>
          <w:rFonts w:hint="eastAsia"/>
        </w:rPr>
      </w:pPr>
    </w:p>
    <w:p w:rsidR="006652EF" w:rsidRDefault="008A4E5A">
      <w:pPr>
        <w:rPr>
          <w:rFonts w:hint="eastAsia"/>
        </w:rPr>
      </w:pPr>
      <w:r>
        <w:rPr>
          <w:sz w:val="28"/>
          <w:szCs w:val="28"/>
        </w:rPr>
        <w:t xml:space="preserve">Ukoliko postoje ikakvi problemi s ikojim dijelom ovih uputa – slobodno mi se obratite na </w:t>
      </w:r>
      <w:hyperlink r:id="rId5">
        <w:r>
          <w:rPr>
            <w:rStyle w:val="Internetskapoveznica"/>
            <w:sz w:val="28"/>
            <w:szCs w:val="28"/>
          </w:rPr>
          <w:t>matea.laginja@skole.hr</w:t>
        </w:r>
      </w:hyperlink>
      <w:r>
        <w:rPr>
          <w:sz w:val="28"/>
          <w:szCs w:val="28"/>
        </w:rPr>
        <w:t xml:space="preserve"> (često postoje teškoće, obzirom na preopterećenost linija), a uk</w:t>
      </w:r>
      <w:r>
        <w:rPr>
          <w:sz w:val="28"/>
          <w:szCs w:val="28"/>
        </w:rPr>
        <w:t xml:space="preserve">oliko ne radi, javite mi se na </w:t>
      </w:r>
      <w:hyperlink r:id="rId6">
        <w:r>
          <w:rPr>
            <w:rStyle w:val="Internetskapoveznica"/>
            <w:sz w:val="28"/>
            <w:szCs w:val="28"/>
          </w:rPr>
          <w:t>mlaginja1@gmail.com</w:t>
        </w:r>
      </w:hyperlink>
      <w:r>
        <w:rPr>
          <w:sz w:val="28"/>
          <w:szCs w:val="28"/>
        </w:rPr>
        <w:t xml:space="preserve"> </w:t>
      </w:r>
    </w:p>
    <w:p w:rsidR="006652EF" w:rsidRDefault="006652EF">
      <w:pPr>
        <w:rPr>
          <w:rFonts w:hint="eastAsia"/>
          <w:sz w:val="28"/>
          <w:szCs w:val="28"/>
        </w:rPr>
      </w:pPr>
    </w:p>
    <w:p w:rsidR="006652EF" w:rsidRDefault="008A4E5A">
      <w:pPr>
        <w:rPr>
          <w:rFonts w:hint="eastAsia"/>
        </w:rPr>
      </w:pPr>
      <w:r>
        <w:rPr>
          <w:sz w:val="28"/>
          <w:szCs w:val="28"/>
        </w:rPr>
        <w:t>Molim da mi, oni koji to nisu napravili, dostave fotografije bilježnica i radnih bilježnica, s izvršenim prošlotjednim zadacima, kao i s ovotjednim zadacima,</w:t>
      </w:r>
      <w:r>
        <w:rPr>
          <w:sz w:val="28"/>
          <w:szCs w:val="28"/>
        </w:rPr>
        <w:t xml:space="preserve"> do kraja radnog tjedna. Lijepi pozdrav i sretno. Nadam se da ste svi zdravi i dobro :) </w:t>
      </w:r>
    </w:p>
    <w:p w:rsidR="006652EF" w:rsidRDefault="006652EF">
      <w:pPr>
        <w:rPr>
          <w:rFonts w:hint="eastAsia"/>
          <w:sz w:val="28"/>
          <w:szCs w:val="28"/>
        </w:rPr>
      </w:pPr>
    </w:p>
    <w:p w:rsidR="006652EF" w:rsidRDefault="008A4E5A">
      <w:pPr>
        <w:rPr>
          <w:rFonts w:hint="eastAsia"/>
        </w:rPr>
      </w:pPr>
      <w:r>
        <w:rPr>
          <w:sz w:val="28"/>
          <w:szCs w:val="28"/>
        </w:rPr>
        <w:t>učiteljica Matea</w:t>
      </w:r>
    </w:p>
    <w:sectPr w:rsidR="006652EF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EF"/>
    <w:rsid w:val="006652EF"/>
    <w:rsid w:val="008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351DE-224A-42AE-8AF2-E6E930E4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  <w:lang/>
    </w:rPr>
  </w:style>
  <w:style w:type="character" w:customStyle="1" w:styleId="ListLabel2">
    <w:name w:val="ListLabel 2"/>
    <w:qFormat/>
    <w:rPr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itablice">
    <w:name w:val="Sadržaji tabl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aginja1@gmail.com" TargetMode="External"/><Relationship Id="rId5" Type="http://schemas.openxmlformats.org/officeDocument/2006/relationships/hyperlink" Target="mailto:matea.laginja@skole.hr" TargetMode="External"/><Relationship Id="rId4" Type="http://schemas.openxmlformats.org/officeDocument/2006/relationships/hyperlink" Target="https://elt.oup.com/student/happystreet/level1/stories_01/story_06?cc=hr&amp;selLanguage=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Jureša</dc:creator>
  <dc:description/>
  <cp:lastModifiedBy>Saša Jureša</cp:lastModifiedBy>
  <cp:revision>2</cp:revision>
  <dcterms:created xsi:type="dcterms:W3CDTF">2020-03-26T08:57:00Z</dcterms:created>
  <dcterms:modified xsi:type="dcterms:W3CDTF">2020-03-26T08:57:00Z</dcterms:modified>
  <dc:language>hr-HR</dc:language>
</cp:coreProperties>
</file>