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B16BD7" w:rsidRDefault="00787065">
      <w:pPr>
        <w:spacing w:before="33" w:after="33" w:line="133" w:lineRule="atLeast"/>
        <w:rPr>
          <w:bCs/>
          <w:szCs w:val="24"/>
        </w:rPr>
      </w:pPr>
      <w:bookmarkStart w:id="0" w:name="_GoBack"/>
      <w:bookmarkEnd w:id="0"/>
      <w:r w:rsidRPr="00787065">
        <w:rPr>
          <w:sz w:val="22"/>
          <w:szCs w:val="22"/>
        </w:rPr>
        <w:t>Dana 25. kolovoza</w:t>
      </w:r>
      <w:r w:rsidRPr="00787065">
        <w:rPr>
          <w:bCs/>
          <w:szCs w:val="24"/>
        </w:rPr>
        <w:t xml:space="preserve"> 2021.</w:t>
      </w:r>
      <w:r>
        <w:rPr>
          <w:bCs/>
          <w:szCs w:val="24"/>
        </w:rPr>
        <w:t xml:space="preserve"> </w:t>
      </w:r>
      <w:r w:rsidR="00603AAE"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B8660F">
        <w:rPr>
          <w:bCs/>
          <w:szCs w:val="24"/>
        </w:rPr>
        <w:t xml:space="preserve"> „</w:t>
      </w:r>
      <w:r>
        <w:rPr>
          <w:bCs/>
          <w:szCs w:val="24"/>
        </w:rPr>
        <w:t>zajedno do znanja 3</w:t>
      </w:r>
      <w:r w:rsidR="00B8660F">
        <w:rPr>
          <w:bCs/>
          <w:szCs w:val="24"/>
        </w:rPr>
        <w:t>“</w:t>
      </w:r>
      <w:r>
        <w:rPr>
          <w:bCs/>
          <w:szCs w:val="24"/>
        </w:rPr>
        <w:t xml:space="preserve"> prijavljenog na poziv za dostavu projektnih prijedloga: „Osiguravanje pomoćnika u nastavi i stručnih komunikacijskih posrednika učenicima s teškoćama u razvoju u osnovnoškolskim i srednjoškolskim odgojno-obrazovnim ustanovama, faza IV“ donosi sljedeću:  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787065" w:rsidRDefault="00787065">
      <w:pPr>
        <w:spacing w:before="33" w:after="33" w:line="133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Nadopunu</w:t>
      </w:r>
    </w:p>
    <w:p w:rsidR="000B44B9" w:rsidRPr="00B16BD7" w:rsidRDefault="00787065">
      <w:pPr>
        <w:spacing w:before="33" w:after="33" w:line="133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JAVNOG</w:t>
      </w:r>
      <w:r w:rsidR="007D1502" w:rsidRPr="00B16BD7">
        <w:rPr>
          <w:b/>
          <w:bCs/>
          <w:szCs w:val="24"/>
        </w:rPr>
        <w:t xml:space="preserve">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r w:rsidR="004E1200" w:rsidRPr="00B16BD7">
        <w:rPr>
          <w:bCs/>
          <w:kern w:val="36"/>
          <w:szCs w:val="24"/>
        </w:rPr>
        <w:t xml:space="preserve">i 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  <w:r w:rsidR="00787065">
        <w:rPr>
          <w:bCs/>
          <w:kern w:val="36"/>
          <w:szCs w:val="24"/>
        </w:rPr>
        <w:t>od dana 23.08.2021.</w:t>
      </w:r>
    </w:p>
    <w:p w:rsidR="00787065" w:rsidRDefault="00787065" w:rsidP="005F1E3B">
      <w:pPr>
        <w:rPr>
          <w:bCs/>
          <w:szCs w:val="24"/>
        </w:rPr>
      </w:pPr>
    </w:p>
    <w:p w:rsidR="00787065" w:rsidRDefault="00787065" w:rsidP="005F1E3B">
      <w:pPr>
        <w:rPr>
          <w:bCs/>
          <w:szCs w:val="24"/>
        </w:rPr>
      </w:pPr>
      <w:r>
        <w:rPr>
          <w:bCs/>
          <w:szCs w:val="24"/>
        </w:rPr>
        <w:t>Ova se nadopuna odnosi na sv</w:t>
      </w:r>
      <w:r w:rsidR="007D08AE">
        <w:rPr>
          <w:bCs/>
          <w:szCs w:val="24"/>
        </w:rPr>
        <w:t>e javne pozive objavljene na st</w:t>
      </w:r>
      <w:r>
        <w:rPr>
          <w:bCs/>
          <w:szCs w:val="24"/>
        </w:rPr>
        <w:t>r</w:t>
      </w:r>
      <w:r w:rsidR="007D08AE">
        <w:rPr>
          <w:bCs/>
          <w:szCs w:val="24"/>
        </w:rPr>
        <w:t>an</w:t>
      </w:r>
      <w:r>
        <w:rPr>
          <w:bCs/>
          <w:szCs w:val="24"/>
        </w:rPr>
        <w:t xml:space="preserve">ici zavoda za zapošljavanje (dalje u tekstu: HZZ), a čiju su objavu izvršile škole/projektni partneri čiji je osnivač Grad Pula-Pola, i glasi: </w:t>
      </w:r>
    </w:p>
    <w:p w:rsidR="005F1E3B" w:rsidRPr="009B438D" w:rsidRDefault="00787065" w:rsidP="005F1E3B">
      <w:pPr>
        <w:rPr>
          <w:color w:val="000000"/>
          <w:szCs w:val="24"/>
        </w:rPr>
      </w:pPr>
      <w:r>
        <w:rPr>
          <w:szCs w:val="24"/>
        </w:rPr>
        <w:t>„</w:t>
      </w:r>
      <w:r w:rsidR="005F1E3B" w:rsidRPr="009B438D">
        <w:rPr>
          <w:szCs w:val="24"/>
        </w:rPr>
        <w:t>Kandidat/kinja koji/a ostvaruje pravo prednosti pri zapošljavanju</w:t>
      </w:r>
      <w:r w:rsidR="005F1E3B" w:rsidRPr="009B438D">
        <w:rPr>
          <w:color w:val="000000" w:themeColor="text1"/>
          <w:szCs w:val="24"/>
        </w:rPr>
        <w:t xml:space="preserve"> </w:t>
      </w:r>
      <w:r w:rsidR="005F1E3B" w:rsidRPr="009B438D">
        <w:rPr>
          <w:szCs w:val="24"/>
        </w:rPr>
        <w:t xml:space="preserve">na </w:t>
      </w:r>
      <w:r w:rsidR="005F1E3B" w:rsidRPr="009B438D">
        <w:rPr>
          <w:szCs w:val="24"/>
          <w:lang w:val="pl-PL"/>
        </w:rPr>
        <w:t>temelju</w:t>
      </w:r>
      <w:r w:rsidR="005F1E3B" w:rsidRPr="009B438D">
        <w:rPr>
          <w:color w:val="000000" w:themeColor="text1"/>
          <w:szCs w:val="24"/>
        </w:rPr>
        <w:t xml:space="preserve"> članka 102. </w:t>
      </w:r>
      <w:r w:rsidR="005F1E3B" w:rsidRPr="009B438D">
        <w:rPr>
          <w:szCs w:val="24"/>
        </w:rPr>
        <w:t xml:space="preserve">stavaka 1.-3. </w:t>
      </w:r>
      <w:r w:rsidR="005F1E3B"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 w:rsidR="005F1E3B">
        <w:rPr>
          <w:color w:val="000000" w:themeColor="text1"/>
          <w:szCs w:val="24"/>
        </w:rPr>
        <w:t>, 98/19., 84/21.</w:t>
      </w:r>
      <w:r w:rsidR="005F1E3B"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="005F1E3B" w:rsidRPr="009B438D">
        <w:rPr>
          <w:szCs w:val="24"/>
        </w:rPr>
        <w:t>33/92., 57/92., 77/92., 27/93., 58/93., 02/94., 76/94., 108/95., 108/96., 82/01., 103/03 i 148/13</w:t>
      </w:r>
      <w:r w:rsidR="005F1E3B">
        <w:rPr>
          <w:szCs w:val="24"/>
        </w:rPr>
        <w:t>, 98/19.</w:t>
      </w:r>
      <w:r w:rsidR="005F1E3B">
        <w:rPr>
          <w:color w:val="000000" w:themeColor="text1"/>
          <w:szCs w:val="24"/>
        </w:rPr>
        <w:t xml:space="preserve">), </w:t>
      </w:r>
      <w:r w:rsidR="005F1E3B"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 w:rsidR="005F1E3B">
        <w:rPr>
          <w:color w:val="000000" w:themeColor="text1"/>
          <w:szCs w:val="24"/>
        </w:rPr>
        <w:t>, 32/20.</w:t>
      </w:r>
      <w:r w:rsidR="005F1E3B" w:rsidRPr="009B438D">
        <w:rPr>
          <w:color w:val="000000" w:themeColor="text1"/>
          <w:szCs w:val="24"/>
        </w:rPr>
        <w:t>)</w:t>
      </w:r>
      <w:r w:rsidR="005F1E3B">
        <w:rPr>
          <w:color w:val="000000" w:themeColor="text1"/>
          <w:szCs w:val="24"/>
        </w:rPr>
        <w:t xml:space="preserve"> </w:t>
      </w:r>
      <w:r w:rsidR="005F1E3B" w:rsidRPr="00362DB6">
        <w:rPr>
          <w:b/>
          <w:color w:val="000000" w:themeColor="text1"/>
          <w:szCs w:val="24"/>
        </w:rPr>
        <w:t>ili članka 48. stavak 1.-3. Zakona o civilnim stradalnicima</w:t>
      </w:r>
      <w:r w:rsidR="005F1E3B">
        <w:rPr>
          <w:b/>
          <w:color w:val="000000" w:themeColor="text1"/>
          <w:szCs w:val="24"/>
        </w:rPr>
        <w:t xml:space="preserve"> iz Domovinskog rata</w:t>
      </w:r>
      <w:r w:rsidR="005F1E3B">
        <w:rPr>
          <w:color w:val="000000" w:themeColor="text1"/>
          <w:szCs w:val="24"/>
        </w:rPr>
        <w:t xml:space="preserve"> (Narodne novine 84/21.)</w:t>
      </w:r>
      <w:r w:rsidR="005F1E3B" w:rsidRPr="009B438D">
        <w:rPr>
          <w:color w:val="000000" w:themeColor="text1"/>
          <w:szCs w:val="24"/>
        </w:rPr>
        <w:t xml:space="preserve"> </w:t>
      </w:r>
      <w:r w:rsidR="005F1E3B" w:rsidRPr="009B438D">
        <w:rPr>
          <w:szCs w:val="24"/>
        </w:rPr>
        <w:t>dužan/na je</w:t>
      </w:r>
      <w:r w:rsidR="005F1E3B"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="005F1E3B" w:rsidRPr="009B438D">
        <w:rPr>
          <w:szCs w:val="24"/>
        </w:rPr>
        <w:t>na natječaj</w:t>
      </w:r>
      <w:r w:rsidR="005F1E3B" w:rsidRPr="009B438D">
        <w:rPr>
          <w:color w:val="000000" w:themeColor="text1"/>
          <w:szCs w:val="24"/>
        </w:rPr>
        <w:t xml:space="preserve"> </w:t>
      </w:r>
      <w:r w:rsidR="005F1E3B" w:rsidRPr="009B438D">
        <w:rPr>
          <w:szCs w:val="24"/>
        </w:rPr>
        <w:t>pored navedenih isprava odnosno priloga</w:t>
      </w:r>
      <w:r w:rsidR="005F1E3B" w:rsidRPr="009B438D">
        <w:rPr>
          <w:color w:val="000000" w:themeColor="text1"/>
          <w:szCs w:val="24"/>
        </w:rPr>
        <w:t xml:space="preserve"> priložiti svu propisanu dokumentaciju prema posebnom zakonu </w:t>
      </w:r>
      <w:r w:rsidR="005F1E3B" w:rsidRPr="009B438D">
        <w:rPr>
          <w:szCs w:val="24"/>
        </w:rPr>
        <w:t>te ima prednost u odnosu na ostale kandidate/kinje samo pod jednakim uvjetima.</w:t>
      </w:r>
    </w:p>
    <w:p w:rsidR="005F1E3B" w:rsidRPr="009B438D" w:rsidRDefault="005F1E3B" w:rsidP="005F1E3B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5F1E3B" w:rsidRPr="009B438D" w:rsidRDefault="00C216C1" w:rsidP="005F1E3B">
      <w:pPr>
        <w:rPr>
          <w:color w:val="000000"/>
          <w:szCs w:val="24"/>
        </w:rPr>
      </w:pPr>
      <w:hyperlink r:id="rId7" w:history="1">
        <w:r w:rsidR="005F1E3B" w:rsidRPr="009B438D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5F1E3B" w:rsidRDefault="005F1E3B" w:rsidP="005F1E3B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5F1E3B" w:rsidRDefault="00C216C1" w:rsidP="005F1E3B">
      <w:pPr>
        <w:rPr>
          <w:szCs w:val="24"/>
        </w:rPr>
      </w:pPr>
      <w:hyperlink r:id="rId8" w:history="1">
        <w:r w:rsidR="005F1E3B" w:rsidRPr="009E326A">
          <w:rPr>
            <w:rStyle w:val="Hiperveza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F1E3B" w:rsidRDefault="005F1E3B" w:rsidP="005F1E3B">
      <w:pPr>
        <w:rPr>
          <w:szCs w:val="24"/>
        </w:rPr>
      </w:pPr>
    </w:p>
    <w:p w:rsidR="00787065" w:rsidRPr="00B8660F" w:rsidRDefault="005F1E3B" w:rsidP="00B8660F">
      <w:pPr>
        <w:rPr>
          <w:color w:val="000000"/>
          <w:szCs w:val="24"/>
        </w:rPr>
      </w:pPr>
      <w:r w:rsidRPr="009B438D">
        <w:rPr>
          <w:szCs w:val="24"/>
        </w:rPr>
        <w:lastRenderedPageBreak/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 xml:space="preserve">privolu za obradu osobnih podataka navedenih u svim dostavljenim prilozima odnosno ispravama za potrebe provedbe </w:t>
      </w:r>
      <w:r w:rsidR="00B8660F">
        <w:rPr>
          <w:color w:val="000000"/>
          <w:szCs w:val="24"/>
        </w:rPr>
        <w:t xml:space="preserve">javnog poziva </w:t>
      </w:r>
      <w:r w:rsidRPr="009B438D">
        <w:rPr>
          <w:szCs w:val="24"/>
        </w:rPr>
        <w:t>sukladno važećim propisima o zaštiti osobnih podataka.</w:t>
      </w:r>
      <w:r w:rsidR="00B8660F">
        <w:rPr>
          <w:color w:val="000000"/>
          <w:szCs w:val="24"/>
        </w:rPr>
        <w:t>“</w:t>
      </w:r>
    </w:p>
    <w:p w:rsidR="00B8660F" w:rsidRDefault="00B8660F" w:rsidP="00594707">
      <w:pPr>
        <w:spacing w:before="33" w:after="33" w:line="133" w:lineRule="atLeast"/>
        <w:rPr>
          <w:szCs w:val="24"/>
        </w:rPr>
      </w:pPr>
    </w:p>
    <w:p w:rsidR="00787065" w:rsidRDefault="00787065" w:rsidP="00594707">
      <w:pPr>
        <w:spacing w:before="33" w:after="33" w:line="133" w:lineRule="atLeast"/>
        <w:rPr>
          <w:szCs w:val="24"/>
        </w:rPr>
      </w:pPr>
      <w:r>
        <w:rPr>
          <w:szCs w:val="24"/>
        </w:rPr>
        <w:t>Ostale odredbe Javnog poziva od dana 23.8.2021. ostaju neizmijenjene.</w:t>
      </w:r>
    </w:p>
    <w:p w:rsidR="00787065" w:rsidRDefault="00787065" w:rsidP="00594707">
      <w:pPr>
        <w:spacing w:before="33" w:after="33" w:line="133" w:lineRule="atLeast"/>
        <w:rPr>
          <w:szCs w:val="24"/>
        </w:rPr>
      </w:pPr>
    </w:p>
    <w:p w:rsidR="00787065" w:rsidRDefault="00787065" w:rsidP="00594707">
      <w:pPr>
        <w:spacing w:before="33" w:after="33" w:line="133" w:lineRule="atLeast"/>
        <w:rPr>
          <w:szCs w:val="24"/>
        </w:rPr>
      </w:pPr>
      <w:r>
        <w:rPr>
          <w:szCs w:val="24"/>
        </w:rPr>
        <w:t xml:space="preserve">Sve zamolbe zaprimljene od dana objave Javnog poziva </w:t>
      </w:r>
      <w:r w:rsidR="007D08AE">
        <w:rPr>
          <w:szCs w:val="24"/>
        </w:rPr>
        <w:t xml:space="preserve">tj. </w:t>
      </w:r>
      <w:r>
        <w:rPr>
          <w:szCs w:val="24"/>
        </w:rPr>
        <w:t>23.8.2021.</w:t>
      </w:r>
      <w:r w:rsidR="007D08AE">
        <w:rPr>
          <w:szCs w:val="24"/>
        </w:rPr>
        <w:t xml:space="preserve"> smatrat će se pravovaljanima i one će se uvažiti pod novoobjavljenim uvjetima od dana 25.8.2021.</w:t>
      </w:r>
      <w:r>
        <w:rPr>
          <w:szCs w:val="24"/>
        </w:rPr>
        <w:t xml:space="preserve">  </w:t>
      </w:r>
    </w:p>
    <w:p w:rsidR="00B8660F" w:rsidRDefault="00B8660F" w:rsidP="00594707">
      <w:pPr>
        <w:spacing w:before="33" w:after="33" w:line="133" w:lineRule="atLeast"/>
        <w:rPr>
          <w:szCs w:val="24"/>
        </w:rPr>
      </w:pPr>
    </w:p>
    <w:p w:rsidR="00B8660F" w:rsidRPr="00B16BD7" w:rsidRDefault="00B8660F" w:rsidP="00594707">
      <w:pPr>
        <w:spacing w:before="33" w:after="33" w:line="133" w:lineRule="atLeast"/>
        <w:rPr>
          <w:szCs w:val="24"/>
        </w:rPr>
      </w:pPr>
      <w:r>
        <w:rPr>
          <w:szCs w:val="24"/>
        </w:rPr>
        <w:t xml:space="preserve">Ako među kandidatima koji su do dana 25.8.2021. predali dokumentaciju, postoji kandidat koji ima pravo poziva na gore navedenu prednost, ustanove će uvažiti naknadno dostavljenu dokumentaciju iz </w:t>
      </w:r>
      <w:r w:rsidR="006D347A">
        <w:rPr>
          <w:szCs w:val="24"/>
        </w:rPr>
        <w:t>gornjih poveznica.</w:t>
      </w:r>
    </w:p>
    <w:p w:rsidR="000B44B9" w:rsidRDefault="000B44B9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421E6A" w:rsidRPr="00745B40" w:rsidRDefault="00421E6A" w:rsidP="00421E6A">
      <w:pPr>
        <w:spacing w:before="0" w:after="33" w:line="133" w:lineRule="atLeast"/>
        <w:rPr>
          <w:szCs w:val="24"/>
        </w:rPr>
      </w:pPr>
    </w:p>
    <w:sectPr w:rsidR="00421E6A" w:rsidRPr="00745B40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C1" w:rsidRDefault="00C216C1">
      <w:r>
        <w:separator/>
      </w:r>
    </w:p>
  </w:endnote>
  <w:endnote w:type="continuationSeparator" w:id="0">
    <w:p w:rsidR="00C216C1" w:rsidRDefault="00C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C1" w:rsidRDefault="00C216C1">
      <w:r>
        <w:separator/>
      </w:r>
    </w:p>
  </w:footnote>
  <w:footnote w:type="continuationSeparator" w:id="0">
    <w:p w:rsidR="00C216C1" w:rsidRDefault="00C2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9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57FFA"/>
    <w:rsid w:val="001E4E5F"/>
    <w:rsid w:val="001F6EBA"/>
    <w:rsid w:val="002307C2"/>
    <w:rsid w:val="00232F2D"/>
    <w:rsid w:val="00233A8E"/>
    <w:rsid w:val="00237AE7"/>
    <w:rsid w:val="002576CF"/>
    <w:rsid w:val="00282D70"/>
    <w:rsid w:val="002A0396"/>
    <w:rsid w:val="002A7CC0"/>
    <w:rsid w:val="002C2438"/>
    <w:rsid w:val="002C4734"/>
    <w:rsid w:val="002D1AAB"/>
    <w:rsid w:val="002E0DE3"/>
    <w:rsid w:val="003317F0"/>
    <w:rsid w:val="003535A0"/>
    <w:rsid w:val="003562E5"/>
    <w:rsid w:val="0036279A"/>
    <w:rsid w:val="003660F2"/>
    <w:rsid w:val="00393BF3"/>
    <w:rsid w:val="003B41C9"/>
    <w:rsid w:val="003B4F9A"/>
    <w:rsid w:val="00421E6A"/>
    <w:rsid w:val="004235CD"/>
    <w:rsid w:val="00435594"/>
    <w:rsid w:val="00480F1C"/>
    <w:rsid w:val="00492E0D"/>
    <w:rsid w:val="004B6ECB"/>
    <w:rsid w:val="004C138A"/>
    <w:rsid w:val="004E1200"/>
    <w:rsid w:val="004F5832"/>
    <w:rsid w:val="004F60F4"/>
    <w:rsid w:val="00514EAD"/>
    <w:rsid w:val="005222D2"/>
    <w:rsid w:val="005518A6"/>
    <w:rsid w:val="00594707"/>
    <w:rsid w:val="005A458A"/>
    <w:rsid w:val="005A6746"/>
    <w:rsid w:val="005E7686"/>
    <w:rsid w:val="005F1E3B"/>
    <w:rsid w:val="00603AAE"/>
    <w:rsid w:val="0061042B"/>
    <w:rsid w:val="006131B8"/>
    <w:rsid w:val="00642A3F"/>
    <w:rsid w:val="00646EB5"/>
    <w:rsid w:val="00666B27"/>
    <w:rsid w:val="006751E3"/>
    <w:rsid w:val="006A64AC"/>
    <w:rsid w:val="006D347A"/>
    <w:rsid w:val="006D4BB9"/>
    <w:rsid w:val="006D67BC"/>
    <w:rsid w:val="006E64FA"/>
    <w:rsid w:val="006F5A07"/>
    <w:rsid w:val="00703A58"/>
    <w:rsid w:val="00706519"/>
    <w:rsid w:val="00745B40"/>
    <w:rsid w:val="00755AE4"/>
    <w:rsid w:val="007727CA"/>
    <w:rsid w:val="0077726A"/>
    <w:rsid w:val="007774C0"/>
    <w:rsid w:val="00787065"/>
    <w:rsid w:val="007871B9"/>
    <w:rsid w:val="00790D52"/>
    <w:rsid w:val="007913D2"/>
    <w:rsid w:val="007945F6"/>
    <w:rsid w:val="007D08AE"/>
    <w:rsid w:val="007D1502"/>
    <w:rsid w:val="007E7469"/>
    <w:rsid w:val="00816DDA"/>
    <w:rsid w:val="00851944"/>
    <w:rsid w:val="00890D1E"/>
    <w:rsid w:val="008978D8"/>
    <w:rsid w:val="008A3477"/>
    <w:rsid w:val="008A6597"/>
    <w:rsid w:val="008B588A"/>
    <w:rsid w:val="008C1CF9"/>
    <w:rsid w:val="00934EE9"/>
    <w:rsid w:val="00966CB2"/>
    <w:rsid w:val="009743F9"/>
    <w:rsid w:val="0099303C"/>
    <w:rsid w:val="009C6307"/>
    <w:rsid w:val="009D545B"/>
    <w:rsid w:val="009F5E29"/>
    <w:rsid w:val="00A14CA7"/>
    <w:rsid w:val="00A60596"/>
    <w:rsid w:val="00A66877"/>
    <w:rsid w:val="00AE0673"/>
    <w:rsid w:val="00B16BD7"/>
    <w:rsid w:val="00B43A68"/>
    <w:rsid w:val="00B50EEC"/>
    <w:rsid w:val="00B736B3"/>
    <w:rsid w:val="00B80CC5"/>
    <w:rsid w:val="00B8660F"/>
    <w:rsid w:val="00B9456F"/>
    <w:rsid w:val="00BA1C6B"/>
    <w:rsid w:val="00BC1AC2"/>
    <w:rsid w:val="00BD2A6E"/>
    <w:rsid w:val="00BF677A"/>
    <w:rsid w:val="00C00A47"/>
    <w:rsid w:val="00C03827"/>
    <w:rsid w:val="00C216C1"/>
    <w:rsid w:val="00C279C7"/>
    <w:rsid w:val="00C70FCC"/>
    <w:rsid w:val="00C82DBE"/>
    <w:rsid w:val="00C848CD"/>
    <w:rsid w:val="00C94E87"/>
    <w:rsid w:val="00CC7296"/>
    <w:rsid w:val="00CD1180"/>
    <w:rsid w:val="00CE2140"/>
    <w:rsid w:val="00CF3BC0"/>
    <w:rsid w:val="00D155BD"/>
    <w:rsid w:val="00D44300"/>
    <w:rsid w:val="00D77B35"/>
    <w:rsid w:val="00DD6CCC"/>
    <w:rsid w:val="00E0735B"/>
    <w:rsid w:val="00E324F8"/>
    <w:rsid w:val="00E45C9C"/>
    <w:rsid w:val="00E82FE4"/>
    <w:rsid w:val="00E87C0F"/>
    <w:rsid w:val="00F0530C"/>
    <w:rsid w:val="00F233B0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9C174-3208-4BDA-AF59-F462DA8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8A34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Dobran Černjul</dc:creator>
  <cp:keywords/>
  <dc:description/>
  <cp:lastModifiedBy>HP</cp:lastModifiedBy>
  <cp:revision>2</cp:revision>
  <cp:lastPrinted>2021-08-23T07:41:00Z</cp:lastPrinted>
  <dcterms:created xsi:type="dcterms:W3CDTF">2021-08-25T15:12:00Z</dcterms:created>
  <dcterms:modified xsi:type="dcterms:W3CDTF">2021-08-25T15:12:00Z</dcterms:modified>
</cp:coreProperties>
</file>